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B9EDD7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pacing w:after="0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40E640AD">
      <w:pPr>
        <w:ind w:left="2" w:hanging="2"/>
        <w:jc w:val="center"/>
        <w:rPr>
          <w:rFonts w:ascii="Arial" w:hAnsi="Arial" w:eastAsia="Arial" w:cs="Arial"/>
          <w:b/>
          <w:sz w:val="24"/>
          <w:szCs w:val="24"/>
        </w:rPr>
      </w:pPr>
      <w:r>
        <w:rPr>
          <w:rFonts w:ascii="Arial" w:hAnsi="Arial" w:eastAsia="Arial" w:cs="Arial"/>
          <w:b/>
          <w:sz w:val="24"/>
          <w:szCs w:val="24"/>
        </w:rPr>
        <w:t>Anexo III - Planilha de Avaliação de Currículos</w:t>
      </w:r>
    </w:p>
    <w:p w14:paraId="5C4BF214">
      <w:pPr>
        <w:spacing w:line="240" w:lineRule="auto"/>
        <w:ind w:left="2" w:hanging="2"/>
        <w:jc w:val="center"/>
        <w:rPr>
          <w:rFonts w:ascii="Arial" w:hAnsi="Arial" w:eastAsia="Arial" w:cs="Arial"/>
          <w:sz w:val="24"/>
          <w:szCs w:val="24"/>
        </w:rPr>
      </w:pPr>
    </w:p>
    <w:p w14:paraId="6892E32C">
      <w:pPr>
        <w:spacing w:line="240" w:lineRule="auto"/>
        <w:ind w:left="3" w:hanging="3"/>
        <w:jc w:val="center"/>
        <w:rPr>
          <w:rFonts w:ascii="Arial" w:hAnsi="Arial" w:eastAsia="Arial" w:cs="Arial"/>
          <w:b/>
          <w:sz w:val="28"/>
          <w:szCs w:val="28"/>
        </w:rPr>
      </w:pPr>
      <w:r>
        <w:rPr>
          <w:rFonts w:ascii="Arial" w:hAnsi="Arial" w:eastAsia="Arial" w:cs="Arial"/>
          <w:b/>
          <w:sz w:val="28"/>
          <w:szCs w:val="28"/>
        </w:rPr>
        <w:t>PROGRAMA DE PÓS-GRADUAÇÃO EM ENGENHARIA</w:t>
      </w:r>
    </w:p>
    <w:p w14:paraId="6621FD21">
      <w:pPr>
        <w:spacing w:line="240" w:lineRule="auto"/>
        <w:ind w:left="3" w:hanging="3"/>
        <w:jc w:val="center"/>
        <w:rPr>
          <w:rFonts w:ascii="Arial" w:hAnsi="Arial" w:eastAsia="Arial" w:cs="Arial"/>
          <w:b/>
          <w:sz w:val="28"/>
          <w:szCs w:val="28"/>
        </w:rPr>
      </w:pPr>
      <w:r>
        <w:rPr>
          <w:rFonts w:ascii="Arial" w:hAnsi="Arial" w:eastAsia="Arial" w:cs="Arial"/>
          <w:b/>
          <w:sz w:val="28"/>
          <w:szCs w:val="28"/>
        </w:rPr>
        <w:t>PLANILHA DE AVALIAÇÃO DE CURRÍCULOS</w:t>
      </w:r>
    </w:p>
    <w:p w14:paraId="40F8B547">
      <w:pPr>
        <w:spacing w:line="240" w:lineRule="auto"/>
        <w:ind w:firstLine="0"/>
        <w:rPr>
          <w:rFonts w:ascii="Arial" w:hAnsi="Arial" w:eastAsia="Arial" w:cs="Arial"/>
          <w:sz w:val="24"/>
          <w:szCs w:val="24"/>
        </w:rPr>
      </w:pPr>
    </w:p>
    <w:p w14:paraId="204F39EA">
      <w:pPr>
        <w:spacing w:line="240" w:lineRule="auto"/>
        <w:ind w:left="2" w:hanging="2"/>
        <w:rPr>
          <w:rFonts w:ascii="Arial" w:hAnsi="Arial" w:eastAsia="Arial" w:cs="Arial"/>
          <w:sz w:val="24"/>
          <w:szCs w:val="24"/>
        </w:rPr>
      </w:pPr>
    </w:p>
    <w:p w14:paraId="1A6D86AC">
      <w:pPr>
        <w:spacing w:line="240" w:lineRule="auto"/>
        <w:ind w:left="2" w:hanging="2"/>
        <w:jc w:val="both"/>
        <w:rPr>
          <w:rFonts w:ascii="Arial" w:hAnsi="Arial" w:eastAsia="Arial" w:cs="Arial"/>
          <w:b/>
          <w:sz w:val="24"/>
          <w:szCs w:val="24"/>
        </w:rPr>
      </w:pPr>
      <w:r>
        <w:rPr>
          <w:rFonts w:ascii="Arial" w:hAnsi="Arial" w:eastAsia="Arial" w:cs="Arial"/>
          <w:b/>
          <w:sz w:val="24"/>
          <w:szCs w:val="24"/>
        </w:rPr>
        <w:t>Instruções para o candidato</w:t>
      </w:r>
    </w:p>
    <w:p w14:paraId="76D444F4">
      <w:pPr>
        <w:spacing w:line="240" w:lineRule="auto"/>
        <w:ind w:left="2" w:firstLine="0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</w:rPr>
        <w:t>1. Preencha o campo indicado com seu nome completo por extenso, sem abreviaturas ou omissão de parte do nome ou do sobrenome.</w:t>
      </w:r>
    </w:p>
    <w:p w14:paraId="486647FD">
      <w:pPr>
        <w:spacing w:line="240" w:lineRule="auto"/>
        <w:ind w:left="2" w:firstLine="0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</w:rPr>
        <w:t>2. Preencha os campos "unidades" e "pontuação" da planilha em números arábicos.</w:t>
      </w:r>
    </w:p>
    <w:p w14:paraId="16E49EC9">
      <w:pPr>
        <w:spacing w:line="240" w:lineRule="auto"/>
        <w:ind w:left="2"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</w:rPr>
        <w:t>3. Os itens são excludentes, não podendo haver dupla atribuição.</w:t>
      </w:r>
    </w:p>
    <w:p w14:paraId="5BAC51BF">
      <w:pPr>
        <w:spacing w:line="240" w:lineRule="auto"/>
        <w:ind w:left="2"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</w:rPr>
        <w:t xml:space="preserve">4. Para obter a classificação das revistas segundo o Qualis Periódicos na Plataforma Sucupira (área de avaliação Engenharias I), consulte o </w:t>
      </w:r>
      <w:r>
        <w:rPr>
          <w:rFonts w:ascii="Arial" w:hAnsi="Arial" w:eastAsia="Arial" w:cs="Arial"/>
          <w:i/>
          <w:sz w:val="24"/>
          <w:szCs w:val="24"/>
        </w:rPr>
        <w:t>site</w:t>
      </w:r>
      <w:r>
        <w:rPr>
          <w:rFonts w:ascii="Arial" w:hAnsi="Arial" w:eastAsia="Arial" w:cs="Arial"/>
          <w:sz w:val="24"/>
          <w:szCs w:val="24"/>
        </w:rPr>
        <w:t xml:space="preserve"> da Coordenação de Aperfeiçoamento de Pessoal de Nível Superior (Capes) através do </w:t>
      </w:r>
      <w:r>
        <w:rPr>
          <w:rFonts w:ascii="Arial" w:hAnsi="Arial" w:eastAsia="Arial" w:cs="Arial"/>
          <w:i/>
          <w:sz w:val="24"/>
          <w:szCs w:val="24"/>
        </w:rPr>
        <w:t>link</w:t>
      </w:r>
      <w:r>
        <w:rPr>
          <w:rFonts w:ascii="Arial" w:hAnsi="Arial" w:eastAsia="Arial" w:cs="Arial"/>
          <w:sz w:val="24"/>
          <w:szCs w:val="24"/>
        </w:rPr>
        <w:t>: &lt;http://qualis.capes.gov.br/webqualis/&gt;.</w:t>
      </w:r>
    </w:p>
    <w:p w14:paraId="7CC8E639">
      <w:pPr>
        <w:spacing w:line="240" w:lineRule="auto"/>
        <w:ind w:left="2"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</w:rPr>
        <w:t>5. Após preencher os campos correspondentes às suas atividades, inclua local e data no campo indicado, salve e imprima a planilha, assinando-a na sequência para posterior digitalização.</w:t>
      </w:r>
    </w:p>
    <w:p w14:paraId="423510BE">
      <w:pPr>
        <w:spacing w:line="240" w:lineRule="auto"/>
        <w:ind w:left="2"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</w:rPr>
        <w:t xml:space="preserve">6. Esta planilha e sua </w:t>
      </w:r>
      <w:r>
        <w:rPr>
          <w:rFonts w:ascii="Arial" w:hAnsi="Arial" w:eastAsia="Arial" w:cs="Arial"/>
          <w:b/>
          <w:sz w:val="24"/>
          <w:szCs w:val="24"/>
        </w:rPr>
        <w:t>documentação comprobatória</w:t>
      </w:r>
      <w:r>
        <w:rPr>
          <w:rFonts w:ascii="Arial" w:hAnsi="Arial" w:eastAsia="Arial" w:cs="Arial"/>
          <w:sz w:val="24"/>
          <w:szCs w:val="24"/>
        </w:rPr>
        <w:t xml:space="preserve"> deverão ser incluídas, no Formato PDF, no campo “arquivos da inscrição” da ficha de inscrição </w:t>
      </w:r>
      <w:r>
        <w:rPr>
          <w:rFonts w:ascii="Arial" w:hAnsi="Arial" w:eastAsia="Arial" w:cs="Arial"/>
          <w:i/>
          <w:sz w:val="24"/>
          <w:szCs w:val="24"/>
        </w:rPr>
        <w:t>on-line</w:t>
      </w:r>
      <w:r>
        <w:rPr>
          <w:rFonts w:ascii="Arial" w:hAnsi="Arial" w:eastAsia="Arial" w:cs="Arial"/>
          <w:sz w:val="24"/>
          <w:szCs w:val="24"/>
        </w:rPr>
        <w:t xml:space="preserve"> no endereço indicado no item 4 deste edital, juntamente com os demais documentos necessários para inscrição.</w:t>
      </w:r>
    </w:p>
    <w:p w14:paraId="08D02291">
      <w:pPr>
        <w:spacing w:line="240" w:lineRule="auto"/>
        <w:ind w:left="2" w:hanging="2"/>
        <w:jc w:val="both"/>
        <w:rPr>
          <w:rFonts w:ascii="Arial" w:hAnsi="Arial" w:eastAsia="Arial" w:cs="Arial"/>
          <w:b/>
          <w:sz w:val="24"/>
          <w:szCs w:val="24"/>
        </w:rPr>
      </w:pPr>
      <w:r>
        <w:rPr>
          <w:rFonts w:ascii="Arial" w:hAnsi="Arial" w:eastAsia="Arial" w:cs="Arial"/>
          <w:b/>
          <w:sz w:val="24"/>
          <w:szCs w:val="24"/>
        </w:rPr>
        <w:t>Observação: A inclusão no GURI de somente o arquivo digital da Planilha de avaliação de currículos, sem a sua DOCUMENTAÇÃO COMPROBATÓRIA, implicará a não homologação da inscrição do candidato.</w:t>
      </w:r>
    </w:p>
    <w:p w14:paraId="33CACA7A">
      <w:pPr>
        <w:spacing w:line="240" w:lineRule="auto"/>
        <w:ind w:left="2" w:hanging="2"/>
        <w:jc w:val="both"/>
        <w:rPr>
          <w:rFonts w:ascii="Arial" w:hAnsi="Arial" w:eastAsia="Arial" w:cs="Arial"/>
          <w:sz w:val="24"/>
          <w:szCs w:val="24"/>
        </w:rPr>
      </w:pPr>
    </w:p>
    <w:p w14:paraId="05C66DD6">
      <w:pPr>
        <w:spacing w:line="240" w:lineRule="auto"/>
        <w:ind w:left="2"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</w:rPr>
        <w:t>Nome completo do candidato: ______________________________________</w:t>
      </w:r>
    </w:p>
    <w:p w14:paraId="2870511B">
      <w:pPr>
        <w:spacing w:line="240" w:lineRule="auto"/>
        <w:ind w:left="2" w:hanging="2"/>
        <w:jc w:val="both"/>
        <w:rPr>
          <w:rFonts w:ascii="Arial" w:hAnsi="Arial" w:eastAsia="Arial" w:cs="Arial"/>
          <w:sz w:val="24"/>
          <w:szCs w:val="24"/>
        </w:rPr>
      </w:pPr>
    </w:p>
    <w:tbl>
      <w:tblPr>
        <w:tblStyle w:val="51"/>
        <w:tblW w:w="9533" w:type="dxa"/>
        <w:tblInd w:w="-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57" w:type="dxa"/>
          <w:left w:w="115" w:type="dxa"/>
          <w:bottom w:w="57" w:type="dxa"/>
          <w:right w:w="115" w:type="dxa"/>
        </w:tblCellMar>
      </w:tblPr>
      <w:tblGrid>
        <w:gridCol w:w="760"/>
        <w:gridCol w:w="2963"/>
        <w:gridCol w:w="1415"/>
        <w:gridCol w:w="1134"/>
        <w:gridCol w:w="1134"/>
        <w:gridCol w:w="2127"/>
      </w:tblGrid>
      <w:tr w14:paraId="06555CED">
        <w:trPr>
          <w:trHeight w:val="497" w:hRule="atLeast"/>
        </w:trPr>
        <w:tc>
          <w:tcPr>
            <w:tcW w:w="7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E452A5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b/>
                <w:sz w:val="18"/>
                <w:szCs w:val="18"/>
              </w:rPr>
            </w:pPr>
            <w:r>
              <w:rPr>
                <w:rFonts w:ascii="Calibri" w:hAnsi="Calibri" w:eastAsia="Calibri" w:cs="Calibri"/>
                <w:b/>
                <w:sz w:val="18"/>
                <w:szCs w:val="18"/>
              </w:rPr>
              <w:t>ITEM</w:t>
            </w:r>
          </w:p>
        </w:tc>
        <w:tc>
          <w:tcPr>
            <w:tcW w:w="2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437BFB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b/>
                <w:sz w:val="18"/>
                <w:szCs w:val="18"/>
              </w:rPr>
            </w:pPr>
            <w:r>
              <w:rPr>
                <w:rFonts w:ascii="Calibri" w:hAnsi="Calibri" w:eastAsia="Calibri" w:cs="Calibri"/>
                <w:b/>
                <w:sz w:val="18"/>
                <w:szCs w:val="18"/>
              </w:rPr>
              <w:t>TÍTULOS - EXPERIÊNCIAS ACADÊMICAS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F7FF5B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b/>
                <w:sz w:val="18"/>
                <w:szCs w:val="18"/>
              </w:rPr>
            </w:pPr>
            <w:r>
              <w:rPr>
                <w:rFonts w:ascii="Calibri" w:hAnsi="Calibri" w:eastAsia="Calibri" w:cs="Calibri"/>
                <w:b/>
                <w:sz w:val="18"/>
                <w:szCs w:val="18"/>
              </w:rPr>
              <w:t>PONTOS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50C4895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b/>
                <w:sz w:val="18"/>
                <w:szCs w:val="18"/>
              </w:rPr>
            </w:pPr>
            <w:r>
              <w:rPr>
                <w:rFonts w:ascii="Calibri" w:hAnsi="Calibri" w:eastAsia="Calibri" w:cs="Calibri"/>
                <w:b/>
                <w:sz w:val="18"/>
                <w:szCs w:val="18"/>
              </w:rPr>
              <w:t>UNIDADES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496626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b/>
                <w:sz w:val="18"/>
                <w:szCs w:val="18"/>
              </w:rPr>
            </w:pPr>
            <w:r>
              <w:rPr>
                <w:rFonts w:ascii="Calibri" w:hAnsi="Calibri" w:eastAsia="Calibri" w:cs="Calibri"/>
                <w:b/>
                <w:sz w:val="18"/>
                <w:szCs w:val="18"/>
              </w:rPr>
              <w:t>PONTUAÇÃO</w:t>
            </w:r>
          </w:p>
        </w:tc>
        <w:tc>
          <w:tcPr>
            <w:tcW w:w="2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E0C0E8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b/>
                <w:sz w:val="18"/>
                <w:szCs w:val="18"/>
              </w:rPr>
            </w:pPr>
            <w:r>
              <w:rPr>
                <w:rFonts w:ascii="Calibri" w:hAnsi="Calibri" w:eastAsia="Calibri" w:cs="Calibri"/>
                <w:b/>
                <w:sz w:val="18"/>
                <w:szCs w:val="18"/>
              </w:rPr>
              <w:t>Numeração corresponde ao Currículo Lattes</w:t>
            </w:r>
          </w:p>
        </w:tc>
      </w:tr>
      <w:tr w14:paraId="56B07B3F">
        <w:trPr>
          <w:trHeight w:val="40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3DA9F01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1.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12B7F7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Formação em curso da IES na área que: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2846F5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6372919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30AD47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  <w:p w14:paraId="0F7446C0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CAF1F0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5AE23D25">
        <w:trPr>
          <w:trHeight w:val="405" w:hRule="atLeast"/>
        </w:trPr>
        <w:tc>
          <w:tcPr>
            <w:tcW w:w="76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7511DA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1.1</w:t>
            </w:r>
          </w:p>
        </w:tc>
        <w:tc>
          <w:tcPr>
            <w:tcW w:w="296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3ABC99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Coincide com área afim ao PPEng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6222B6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4DA4D86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DCEA5E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17E613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5A89B2AE">
        <w:trPr>
          <w:trHeight w:val="40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090E7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1.2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D3CD4E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Coincide parcialmente com área a fim ao PPEng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77E595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AF3A1A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54E165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57B363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18894646">
        <w:trPr>
          <w:trHeight w:val="40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98B59E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1.3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7C6AA1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Não coincide com área afim ao PPEng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13829F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86E954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B1EDA5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F69A47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2FDC7625">
        <w:trPr>
          <w:trHeight w:val="457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59B2E9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2.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31796C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Mestrado Stricto Sensu em curso da IES na área que: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0C09D7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E23C46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2F01A0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5E39CE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7A48E40E">
        <w:trPr>
          <w:trHeight w:val="405" w:hRule="atLeast"/>
        </w:trPr>
        <w:tc>
          <w:tcPr>
            <w:tcW w:w="76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AD28E8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2.1</w:t>
            </w:r>
          </w:p>
        </w:tc>
        <w:tc>
          <w:tcPr>
            <w:tcW w:w="296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07205B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Coincide com área afim ao PPEng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170EEE4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30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4A3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AB21297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C801F99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5F980986">
        <w:trPr>
          <w:trHeight w:val="40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61E51F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2.2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9FAFCE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Coincide parcialmente com área afim ao PPEng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2827A2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15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855BBA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21CBB4B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34A2C73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113C6DAD">
        <w:trPr>
          <w:trHeight w:val="40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B23A09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2.3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695BBC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 xml:space="preserve">Não coincide com área afim ao PPEng 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F12DCA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7666D6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trike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541263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trike/>
                <w:sz w:val="18"/>
                <w:szCs w:val="18"/>
              </w:rPr>
              <w:t> 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2520FFF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4DA350EF">
        <w:trPr>
          <w:trHeight w:val="40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D92CFC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trike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3.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F9F88E7">
            <w:pPr>
              <w:spacing w:line="240" w:lineRule="auto"/>
              <w:ind w:left="2" w:hanging="2"/>
              <w:rPr>
                <w:rFonts w:ascii="Calibri" w:hAnsi="Calibri" w:eastAsia="Calibri" w:cs="Calibri"/>
                <w:strike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Trabalhos científicos publicados em eventos na área do PPEng de 2020/2 a 2025/1: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3D917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trike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BC12A9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Quantidade</w:t>
            </w:r>
          </w:p>
          <w:p w14:paraId="2F24A5ED">
            <w:pPr>
              <w:ind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(máximo de 5 publicações por ano por cada item)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BFE4858">
            <w:pPr>
              <w:spacing w:line="240" w:lineRule="auto"/>
              <w:ind w:left="2" w:hanging="2"/>
              <w:rPr>
                <w:rFonts w:ascii="Calibri" w:hAnsi="Calibri" w:eastAsia="Calibri" w:cs="Calibri"/>
                <w:strike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2A2A3D">
            <w:pPr>
              <w:spacing w:line="240" w:lineRule="auto"/>
              <w:ind w:left="2" w:hanging="2"/>
              <w:rPr>
                <w:rFonts w:ascii="Calibri" w:hAnsi="Calibri" w:eastAsia="Calibri" w:cs="Calibri"/>
                <w:strike/>
                <w:sz w:val="18"/>
                <w:szCs w:val="18"/>
              </w:rPr>
            </w:pPr>
          </w:p>
        </w:tc>
      </w:tr>
      <w:tr w14:paraId="6383B66E">
        <w:trPr>
          <w:trHeight w:val="569" w:hRule="atLeast"/>
        </w:trPr>
        <w:tc>
          <w:tcPr>
            <w:tcW w:w="76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4B473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3.1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B6B4829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Internacionais (completo/resumo expandido/ resumo)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BC496E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6,0/2,0/1,5 pontos por evento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59B03F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CB059B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9A2BEF0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4D4574A2">
        <w:trPr>
          <w:trHeight w:val="40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FA9179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3.2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DAB9DEE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Nacionais (completo/resumo expandido/ resumo)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69E89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4,0/1,5/1,0 pontos por evento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38CB6FA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8545A0E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70F9EA2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303F5EA9">
        <w:trPr>
          <w:trHeight w:val="55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984523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3.3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A14B32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Regionais (completo/resumo expandido/ resumo)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CEA430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2,0/0,5/0,5 pontos por evento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87DBC59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AF8649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BF8432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79222E72">
        <w:trPr>
          <w:trHeight w:val="653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1F53D6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3.4</w:t>
            </w:r>
          </w:p>
          <w:p w14:paraId="6EDFF56E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  <w:p w14:paraId="20D7821C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A73D79">
            <w:pPr>
              <w:spacing w:line="240" w:lineRule="auto"/>
              <w:ind w:firstLine="0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Salão de Iniciação Científica (Ex: SIEPE)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E0181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0,5 pontos por evento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BC94B2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6A13A8C">
            <w:pPr>
              <w:spacing w:line="240" w:lineRule="auto"/>
              <w:ind w:firstLine="0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24FC414">
            <w:pPr>
              <w:spacing w:line="240" w:lineRule="auto"/>
              <w:ind w:firstLine="0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6EEC6F4E">
        <w:trPr>
          <w:trHeight w:val="40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F5CBCEF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4.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3C8D77F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Artigos publicados ou comprovadamente aceitos para publicação na área do PPEng de 2020/2 a 2025/1: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FFDF3B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23A7D5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Quantidade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EA8892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861BFB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29DB911E">
        <w:trPr>
          <w:trHeight w:val="268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F76FEBD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4.1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3179F29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Qualis A1 ou F.I. &gt; 5,0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C419D2C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20 pontos/artigo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375A14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879AD8">
            <w:pPr>
              <w:spacing w:line="240" w:lineRule="auto"/>
              <w:ind w:firstLine="0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4C0153">
            <w:pPr>
              <w:spacing w:line="240" w:lineRule="auto"/>
              <w:ind w:firstLine="0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3A7E741D">
        <w:trPr>
          <w:trHeight w:val="40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5AECB6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4.2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637E087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Qualis A2 ou 4,0 &gt; F.I. ≥ 5,0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8AD6FC9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18 pontos/artigo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A65C91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93A0BC1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E1C63A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2F34C471">
        <w:trPr>
          <w:trHeight w:val="40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0395C98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4.3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3A207D0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Qualis A3 ou 3,0 &gt; F.I. ≥ 4,0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A12932D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16 pontos/artigo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A4EC4F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0A46B4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C471D1D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097EE7FB">
        <w:trPr>
          <w:trHeight w:val="40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60F3E7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4.4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0799805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Qualis A4 ou 2,0 &gt; F.I. ≥ 3,0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3C9CD02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14 pontos/artigo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CAB3B9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E5D8C8F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E62750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58DA875E">
        <w:trPr>
          <w:trHeight w:val="40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4963956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4.5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2227813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Qualis B1 ou 1,6 &gt; F.I. ≥ 2,0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F6556F5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10 pontos/artigo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C5B7C3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27ADFA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4A0624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2495138A">
        <w:trPr>
          <w:trHeight w:val="40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287F764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4.6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52A93CA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Qualis B2 ou 1,2 &gt; F.I. ≥ 1,6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D748BC5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7 pontos/artigo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22C0CF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F4BA08A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35A91B7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3092E625">
        <w:trPr>
          <w:trHeight w:val="40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1B6ADB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4.7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4DEFF3D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Qualis B3 ou 0,8 &gt; F.I. ≥ 1,2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9F2C364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5 pontos/artigo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B34F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71D1B0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862DAC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15C251E7">
        <w:trPr>
          <w:trHeight w:val="40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3D7EF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4.8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8CFB208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Qualis B4 ou 0,5 &gt; F.I. ≥ 0,8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2EDBE50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3 pontos/artigo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AAE1FF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7ACD2CB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1FA9CF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64C58917">
        <w:trPr>
          <w:trHeight w:val="431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ACCCD61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4.9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DEFE07F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Qualis C – sem Qualis ou Fator de Impacto até 0,5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684554E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1 ponto/artigo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DC98433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6E183E6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8DF38F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0B8DE3D3">
        <w:trPr>
          <w:trHeight w:val="40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2936E3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5.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2B5BCA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Livros publicados na área do PPEng de 2020/2 a 2025/1: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6D0622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913792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Quantidade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DA120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EB0E3C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1C647BDA">
        <w:trPr>
          <w:trHeight w:val="85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69C8D4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5.1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E4A492E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Livro - publicado por editora com conselho editorial internacional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2E62D39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20,00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361B070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A6C2A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BD458ED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680D332D">
        <w:trPr>
          <w:trHeight w:val="40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F0287F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5.2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94E62DB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Livro - publicado por editora com conselho editorial nacional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F3359C7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15,00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0808A1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F3FBA17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D2E7A3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2062BC67">
        <w:trPr>
          <w:trHeight w:val="40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7132D1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5.3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AB7643A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Livro organizado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88CD8EA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5,00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6A6CA9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3D77F90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458DED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6C4D1CCC">
        <w:trPr>
          <w:trHeight w:val="40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E28646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5.4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B45F084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Capítulos em livro - publicado por editora com conselho editorial internacional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528BD91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10,00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FD0D57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F575C8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7B455D1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084D4308">
        <w:trPr>
          <w:trHeight w:val="40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56B133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5.5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9D8CB5E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Capítulos em livro - publicado por editora com conselho editorial nacional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CFEA6D3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5,00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529FAD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CC4A470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EE52871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1BEA3556">
        <w:trPr>
          <w:trHeight w:val="40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11446E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6.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7ADE1F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Patentes de 2020/2 a 2025/1: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A7FA8A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437193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Quantidade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168EE64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8E51F1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01354027">
        <w:trPr>
          <w:trHeight w:val="40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30CF338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6.1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2DB700E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Patente depositada no INPI (não arquivada)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7669238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20,00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04439D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A2ACA2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EC5B171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216B9CB9">
        <w:trPr>
          <w:trHeight w:val="40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2EAD4A2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6.2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5EC3B19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Patente concedida no INPI (vigente)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2A3F0D8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30,00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5B623E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D49AD9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94544C1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5CCCE6BD">
        <w:trPr>
          <w:trHeight w:val="40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8681B4E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6.3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CEC5EB9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Patente transferida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2FA9B73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40,00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2A661D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9C507C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C878BE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</w:tbl>
    <w:p w14:paraId="3BBCD912">
      <w:pPr>
        <w:spacing w:line="240" w:lineRule="auto"/>
        <w:ind w:left="2" w:hanging="2"/>
        <w:rPr>
          <w:rFonts w:ascii="Calibri" w:hAnsi="Calibri" w:eastAsia="Calibri" w:cs="Calibri"/>
          <w:sz w:val="18"/>
          <w:szCs w:val="18"/>
        </w:rPr>
      </w:pPr>
    </w:p>
    <w:tbl>
      <w:tblPr>
        <w:tblStyle w:val="52"/>
        <w:tblW w:w="9179" w:type="dxa"/>
        <w:tblInd w:w="5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57" w:type="dxa"/>
          <w:left w:w="115" w:type="dxa"/>
          <w:bottom w:w="57" w:type="dxa"/>
          <w:right w:w="115" w:type="dxa"/>
        </w:tblCellMar>
      </w:tblPr>
      <w:tblGrid>
        <w:gridCol w:w="4737"/>
        <w:gridCol w:w="2975"/>
        <w:gridCol w:w="708"/>
        <w:gridCol w:w="759"/>
      </w:tblGrid>
      <w:tr w14:paraId="6A053F68">
        <w:trPr>
          <w:trHeight w:val="300" w:hRule="atLeast"/>
        </w:trPr>
        <w:tc>
          <w:tcPr>
            <w:tcW w:w="4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05D68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 xml:space="preserve">Declaração: 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86C3EC3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B0B2D4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4C94FBF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4D3DDC4B">
        <w:trPr>
          <w:trHeight w:val="690" w:hRule="atLeast"/>
        </w:trPr>
        <w:tc>
          <w:tcPr>
            <w:tcW w:w="9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5E5DB5">
            <w:pPr>
              <w:spacing w:line="240" w:lineRule="auto"/>
              <w:ind w:left="2" w:hanging="2"/>
              <w:jc w:val="both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DECLARO que as informações aqui prestadas são verdadeiras e que poderão ser comprovadas através da documentação anexa, e que estou ciente e concordo com as condições de preenchimento estabelecidas nos itens 1 a 6 descritos nas instruções ao candidato.</w:t>
            </w:r>
          </w:p>
        </w:tc>
      </w:tr>
      <w:tr w14:paraId="06F03E1F">
        <w:trPr>
          <w:trHeight w:val="300" w:hRule="atLeast"/>
        </w:trPr>
        <w:tc>
          <w:tcPr>
            <w:tcW w:w="4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390688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Local e data:</w:t>
            </w:r>
          </w:p>
        </w:tc>
        <w:tc>
          <w:tcPr>
            <w:tcW w:w="4442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BBC6EB6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</w:tr>
      <w:tr w14:paraId="750267F5">
        <w:trPr>
          <w:trHeight w:val="433" w:hRule="atLeast"/>
        </w:trPr>
        <w:tc>
          <w:tcPr>
            <w:tcW w:w="47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98BE46F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444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C74082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/>
              <w:ind w:firstLine="0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0B3DD2F2">
        <w:trPr>
          <w:trHeight w:val="210" w:hRule="atLeast"/>
        </w:trPr>
        <w:tc>
          <w:tcPr>
            <w:tcW w:w="47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85B0CB3"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/>
              <w:ind w:firstLine="0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  <w:tc>
          <w:tcPr>
            <w:tcW w:w="44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03220B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 xml:space="preserve"> Assinatura do candidato</w:t>
            </w:r>
          </w:p>
        </w:tc>
      </w:tr>
    </w:tbl>
    <w:p w14:paraId="5DD2444F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pacing w:after="0"/>
        <w:ind w:hanging="2"/>
        <w:jc w:val="both"/>
        <w:rPr>
          <w:rFonts w:ascii="Arial" w:hAnsi="Arial" w:eastAsia="Arial" w:cs="Arial"/>
          <w:sz w:val="24"/>
          <w:szCs w:val="24"/>
        </w:rPr>
      </w:pPr>
      <w:bookmarkStart w:id="0" w:name="_GoBack"/>
      <w:bookmarkEnd w:id="0"/>
    </w:p>
    <w:sectPr>
      <w:headerReference r:id="rId7" w:type="first"/>
      <w:headerReference r:id="rId5" w:type="default"/>
      <w:headerReference r:id="rId6" w:type="even"/>
      <w:footerReference r:id="rId8" w:type="even"/>
      <w:pgSz w:w="11905" w:h="16837"/>
      <w:pgMar w:top="1701" w:right="1418" w:bottom="1135" w:left="1418" w:header="720" w:footer="720" w:gutter="0"/>
      <w:pgNumType w:start="1"/>
      <w:cols w:space="720" w:num="1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SimHei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汉仪书宋二KW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Georgia">
    <w:panose1 w:val="02040502050405090303"/>
    <w:charset w:val="00"/>
    <w:family w:val="roman"/>
    <w:pitch w:val="default"/>
    <w:sig w:usb0="00000287" w:usb1="00000000" w:usb2="00000000" w:usb3="00000000" w:csb0="2000009F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ED6940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580A2D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jc w:val="center"/>
      <w:rPr>
        <w:rFonts w:hint="default" w:ascii="Arial" w:hAnsi="Arial" w:eastAsia="Arial" w:cs="Arial"/>
        <w:b/>
        <w:sz w:val="20"/>
        <w:szCs w:val="20"/>
        <w:lang w:val="pt-BR"/>
      </w:rPr>
    </w:pPr>
    <w:r>
      <w:rPr>
        <w:rFonts w:ascii="Arial" w:hAnsi="Arial" w:eastAsia="Arial" w:cs="Arial"/>
        <w:b/>
        <w:sz w:val="20"/>
        <w:szCs w:val="20"/>
      </w:rPr>
      <w:t>EDITAL Nº 2</w:t>
    </w:r>
    <w:r>
      <w:rPr>
        <w:rFonts w:hint="default" w:ascii="Arial" w:hAnsi="Arial" w:eastAsia="Arial" w:cs="Arial"/>
        <w:b/>
        <w:sz w:val="20"/>
        <w:szCs w:val="20"/>
        <w:lang w:val="pt-BR"/>
      </w:rPr>
      <w:t>94</w:t>
    </w:r>
    <w:r>
      <w:rPr>
        <w:rFonts w:ascii="Arial" w:hAnsi="Arial" w:eastAsia="Arial" w:cs="Arial"/>
        <w:b/>
        <w:sz w:val="20"/>
        <w:szCs w:val="20"/>
      </w:rPr>
      <w:t>/202</w:t>
    </w:r>
    <w:r>
      <w:rPr>
        <w:rFonts w:hint="default" w:ascii="Arial" w:hAnsi="Arial" w:eastAsia="Arial" w:cs="Arial"/>
        <w:b/>
        <w:sz w:val="20"/>
        <w:szCs w:val="20"/>
        <w:lang w:val="pt-BR"/>
      </w:rPr>
      <w:t>5</w:t>
    </w:r>
    <w:r>
      <w:rPr>
        <w:rFonts w:ascii="Arial" w:hAnsi="Arial" w:eastAsia="Arial" w:cs="Arial"/>
        <w:b/>
        <w:sz w:val="20"/>
        <w:szCs w:val="20"/>
      </w:rPr>
      <w:t xml:space="preserve"> - EDITAL DE PROCESSO SELETIVO PARA INGRESSO DE DISCENTES NO PROGRAMA DE PÓS-GRADUAÇÃO EM ENGENHARIA - DOUTORADO ACADÊMICO - </w:t>
    </w:r>
    <w:r>
      <w:rPr>
        <w:rFonts w:hint="default" w:ascii="Arial" w:hAnsi="Arial" w:eastAsia="Arial" w:cs="Arial"/>
        <w:b/>
        <w:sz w:val="20"/>
        <w:szCs w:val="20"/>
        <w:lang w:val="pt-BR"/>
      </w:rPr>
      <w:t>1</w:t>
    </w:r>
    <w:r>
      <w:rPr>
        <w:rFonts w:ascii="Arial" w:hAnsi="Arial" w:eastAsia="Arial" w:cs="Arial"/>
        <w:b/>
        <w:sz w:val="20"/>
        <w:szCs w:val="20"/>
      </w:rPr>
      <w:t>º SEMESTRE/202</w:t>
    </w:r>
    <w:r>
      <w:rPr>
        <w:rFonts w:hint="default" w:ascii="Arial" w:hAnsi="Arial" w:eastAsia="Arial" w:cs="Arial"/>
        <w:b/>
        <w:sz w:val="20"/>
        <w:szCs w:val="20"/>
        <w:lang w:val="pt-BR"/>
      </w:rPr>
      <w:t>6</w:t>
    </w:r>
  </w:p>
  <w:p w14:paraId="36A9880B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jc w:val="center"/>
      <w:rPr>
        <w:b/>
        <w:color w:val="FF0000"/>
        <w:sz w:val="20"/>
        <w:szCs w:val="20"/>
      </w:rPr>
    </w:pPr>
    <w:r>
      <w:rPr>
        <w:rFonts w:ascii="Arial" w:hAnsi="Arial" w:eastAsia="Arial" w:cs="Arial"/>
        <w:b/>
        <w:color w:val="FF0000"/>
        <w:sz w:val="20"/>
        <w:szCs w:val="20"/>
      </w:rPr>
      <w:t>(ARQUIVO EDITÁVEL)</w:t>
    </w:r>
  </w:p>
  <w:p w14:paraId="20D4D0FC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jc w:val="center"/>
      <w:rPr>
        <w:color w:val="000000"/>
        <w:sz w:val="20"/>
        <w:szCs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249818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rPr>
        <w:color w:val="000000"/>
        <w:sz w:val="20"/>
        <w:szCs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8C16DE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jc w:val="center"/>
      <w:rPr>
        <w:rFonts w:hint="default" w:ascii="Arial" w:hAnsi="Arial" w:eastAsia="Arial" w:cs="Arial"/>
        <w:b/>
        <w:sz w:val="20"/>
        <w:szCs w:val="20"/>
        <w:lang w:val="pt-BR"/>
      </w:rPr>
    </w:pPr>
    <w:r>
      <w:rPr>
        <w:rFonts w:ascii="Arial" w:hAnsi="Arial" w:eastAsia="Arial" w:cs="Arial"/>
        <w:b/>
        <w:sz w:val="20"/>
        <w:szCs w:val="20"/>
      </w:rPr>
      <w:t>EDITAL Nº 2</w:t>
    </w:r>
    <w:r>
      <w:rPr>
        <w:rFonts w:hint="default" w:ascii="Arial" w:hAnsi="Arial" w:eastAsia="Arial" w:cs="Arial"/>
        <w:b/>
        <w:sz w:val="20"/>
        <w:szCs w:val="20"/>
        <w:lang w:val="pt-BR"/>
      </w:rPr>
      <w:t>94</w:t>
    </w:r>
    <w:r>
      <w:rPr>
        <w:rFonts w:ascii="Arial" w:hAnsi="Arial" w:eastAsia="Arial" w:cs="Arial"/>
        <w:b/>
        <w:sz w:val="20"/>
        <w:szCs w:val="20"/>
      </w:rPr>
      <w:t>/202</w:t>
    </w:r>
    <w:r>
      <w:rPr>
        <w:rFonts w:hint="default" w:ascii="Arial" w:hAnsi="Arial" w:eastAsia="Arial" w:cs="Arial"/>
        <w:b/>
        <w:sz w:val="20"/>
        <w:szCs w:val="20"/>
        <w:lang w:val="pt-BR"/>
      </w:rPr>
      <w:t>5</w:t>
    </w:r>
    <w:r>
      <w:rPr>
        <w:rFonts w:ascii="Arial" w:hAnsi="Arial" w:eastAsia="Arial" w:cs="Arial"/>
        <w:b/>
        <w:sz w:val="20"/>
        <w:szCs w:val="20"/>
      </w:rPr>
      <w:t xml:space="preserve"> - EDITAL DE PROCESSO SELETIVO PARA INGRESSO DE DISCENTES NO PROGRAMA DE PÓS-GRADUAÇÃO EM ENGENHARIA - DOUTORADO ACADÊMICO - </w:t>
    </w:r>
    <w:r>
      <w:rPr>
        <w:rFonts w:hint="default" w:ascii="Arial" w:hAnsi="Arial" w:eastAsia="Arial" w:cs="Arial"/>
        <w:b/>
        <w:sz w:val="20"/>
        <w:szCs w:val="20"/>
        <w:lang w:val="pt-BR"/>
      </w:rPr>
      <w:t>1</w:t>
    </w:r>
    <w:r>
      <w:rPr>
        <w:rFonts w:ascii="Arial" w:hAnsi="Arial" w:eastAsia="Arial" w:cs="Arial"/>
        <w:b/>
        <w:sz w:val="20"/>
        <w:szCs w:val="20"/>
      </w:rPr>
      <w:t>º SEMESTRE/202</w:t>
    </w:r>
    <w:r>
      <w:rPr>
        <w:rFonts w:hint="default" w:ascii="Arial" w:hAnsi="Arial" w:eastAsia="Arial" w:cs="Arial"/>
        <w:b/>
        <w:sz w:val="20"/>
        <w:szCs w:val="20"/>
        <w:lang w:val="pt-BR"/>
      </w:rPr>
      <w:t>6</w:t>
    </w:r>
  </w:p>
  <w:p w14:paraId="445607CF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jc w:val="center"/>
      <w:rPr>
        <w:rFonts w:ascii="Arial" w:hAnsi="Arial" w:eastAsia="Arial" w:cs="Arial"/>
        <w:b/>
        <w:color w:val="FF0000"/>
        <w:sz w:val="20"/>
        <w:szCs w:val="20"/>
      </w:rPr>
    </w:pPr>
    <w:r>
      <w:rPr>
        <w:rFonts w:ascii="Arial" w:hAnsi="Arial" w:eastAsia="Arial" w:cs="Arial"/>
        <w:b/>
        <w:color w:val="FF0000"/>
        <w:sz w:val="20"/>
        <w:szCs w:val="20"/>
      </w:rPr>
      <w:t>(ARQUIVO EDITÁVEL)</w:t>
    </w:r>
  </w:p>
  <w:p w14:paraId="33765CC7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jc w:val="center"/>
      <w:rPr>
        <w:rFonts w:ascii="Arial" w:hAnsi="Arial" w:eastAsia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82D"/>
    <w:rsid w:val="00186B0E"/>
    <w:rsid w:val="001A7EA3"/>
    <w:rsid w:val="00291651"/>
    <w:rsid w:val="00533366"/>
    <w:rsid w:val="00784E21"/>
    <w:rsid w:val="008902D5"/>
    <w:rsid w:val="008F0518"/>
    <w:rsid w:val="00994368"/>
    <w:rsid w:val="00A519CF"/>
    <w:rsid w:val="00BB799B"/>
    <w:rsid w:val="00BD182D"/>
    <w:rsid w:val="00CC066B"/>
    <w:rsid w:val="00D0359B"/>
    <w:rsid w:val="00E25807"/>
    <w:rsid w:val="00E6552B"/>
    <w:rsid w:val="00E8041C"/>
    <w:rsid w:val="00E832C8"/>
    <w:rsid w:val="00FC0F0C"/>
    <w:rsid w:val="536D4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  <w:ind w:hanging="1"/>
    </w:pPr>
    <w:rPr>
      <w:rFonts w:ascii="Times New Roman" w:hAnsi="Times New Roman" w:eastAsia="Times New Roman" w:cs="Times New Roman"/>
      <w:sz w:val="22"/>
      <w:szCs w:val="22"/>
      <w:lang w:val="pt-BR" w:eastAsia="en-US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480" w:after="0"/>
      <w:outlineLvl w:val="0"/>
    </w:pPr>
    <w:rPr>
      <w:rFonts w:ascii="Cambria" w:hAnsi="Cambria" w:eastAsia="Cambria" w:cs="Cambria"/>
      <w:b/>
      <w:color w:val="365F91"/>
      <w:sz w:val="28"/>
      <w:szCs w:val="2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00" w:after="0"/>
      <w:outlineLvl w:val="1"/>
    </w:pPr>
    <w:rPr>
      <w:rFonts w:ascii="Cambria" w:hAnsi="Cambria" w:eastAsia="Cambria" w:cs="Cambria"/>
      <w:b/>
      <w:color w:val="4F81BD"/>
      <w:sz w:val="26"/>
      <w:szCs w:val="2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40" w:after="60"/>
      <w:outlineLvl w:val="2"/>
    </w:pPr>
    <w:rPr>
      <w:rFonts w:ascii="Cambria" w:hAnsi="Cambria" w:eastAsia="Cambria" w:cs="Cambria"/>
      <w:b/>
      <w:color w:val="000000"/>
      <w:sz w:val="26"/>
      <w:szCs w:val="26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40" w:after="60" w:line="240" w:lineRule="auto"/>
      <w:outlineLvl w:val="3"/>
    </w:pPr>
    <w:rPr>
      <w:b/>
      <w:color w:val="000000"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40" w:after="60"/>
      <w:outlineLvl w:val="4"/>
    </w:pPr>
    <w:rPr>
      <w:b/>
      <w:i/>
      <w:color w:val="000000"/>
      <w:sz w:val="26"/>
      <w:szCs w:val="26"/>
    </w:rPr>
  </w:style>
  <w:style w:type="paragraph" w:styleId="7">
    <w:name w:val="heading 6"/>
    <w:basedOn w:val="1"/>
    <w:next w:val="1"/>
    <w:semiHidden/>
    <w:unhideWhenUsed/>
    <w:qFormat/>
    <w:uiPriority w:val="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00" w:after="40" w:line="240" w:lineRule="auto"/>
      <w:outlineLvl w:val="5"/>
    </w:pPr>
    <w:rPr>
      <w:rFonts w:ascii="Arial" w:hAnsi="Arial" w:eastAsia="Arial" w:cs="Arial"/>
      <w:b/>
      <w:color w:val="000000"/>
      <w:sz w:val="20"/>
      <w:szCs w:val="20"/>
    </w:rPr>
  </w:style>
  <w:style w:type="character" w:default="1" w:styleId="8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annotation reference"/>
    <w:basedOn w:val="8"/>
    <w:semiHidden/>
    <w:unhideWhenUsed/>
    <w:uiPriority w:val="99"/>
    <w:rPr>
      <w:sz w:val="16"/>
      <w:szCs w:val="16"/>
    </w:rPr>
  </w:style>
  <w:style w:type="paragraph" w:styleId="11">
    <w:name w:val="annotation text"/>
    <w:basedOn w:val="1"/>
    <w:link w:val="38"/>
    <w:unhideWhenUsed/>
    <w:uiPriority w:val="99"/>
    <w:pPr>
      <w:spacing w:line="240" w:lineRule="auto"/>
    </w:pPr>
    <w:rPr>
      <w:sz w:val="20"/>
      <w:szCs w:val="20"/>
    </w:rPr>
  </w:style>
  <w:style w:type="paragraph" w:styleId="12">
    <w:name w:val="annotation subject"/>
    <w:basedOn w:val="11"/>
    <w:next w:val="11"/>
    <w:link w:val="41"/>
    <w:semiHidden/>
    <w:unhideWhenUsed/>
    <w:uiPriority w:val="99"/>
    <w:rPr>
      <w:b/>
      <w:bCs/>
    </w:rPr>
  </w:style>
  <w:style w:type="paragraph" w:styleId="13">
    <w:name w:val="footer"/>
    <w:basedOn w:val="1"/>
    <w:link w:val="53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14">
    <w:name w:val="Subtitle"/>
    <w:basedOn w:val="1"/>
    <w:next w:val="1"/>
    <w:qFormat/>
    <w:uiPriority w:val="11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15">
    <w:name w:val="Title"/>
    <w:basedOn w:val="1"/>
    <w:next w:val="1"/>
    <w:qFormat/>
    <w:uiPriority w:val="1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line="240" w:lineRule="auto"/>
      <w:jc w:val="center"/>
    </w:pPr>
    <w:rPr>
      <w:b/>
      <w:color w:val="000000"/>
      <w:sz w:val="21"/>
      <w:szCs w:val="21"/>
    </w:rPr>
  </w:style>
  <w:style w:type="table" w:customStyle="1" w:styleId="16">
    <w:name w:val="Table Normal1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7">
    <w:name w:val="Table Normal2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8">
    <w:name w:val="_Style 13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19">
    <w:name w:val="_Style 14"/>
    <w:basedOn w:val="17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0">
    <w:name w:val="_Style 15"/>
    <w:basedOn w:val="17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1">
    <w:name w:val="_Style 16"/>
    <w:basedOn w:val="17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2">
    <w:name w:val="_Style 17"/>
    <w:basedOn w:val="17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3">
    <w:name w:val="_Style 18"/>
    <w:basedOn w:val="17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4">
    <w:name w:val="_Style 19"/>
    <w:basedOn w:val="17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5">
    <w:name w:val="_Style 20"/>
    <w:basedOn w:val="17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6">
    <w:name w:val="_Style 21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27">
    <w:name w:val="_Style 22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28">
    <w:name w:val="_Style 23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29">
    <w:name w:val="_Style 24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0">
    <w:name w:val="_Style 25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1">
    <w:name w:val="_Style 26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2">
    <w:name w:val="_Style 27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3">
    <w:name w:val="_Style 28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4">
    <w:name w:val="_Style 29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5">
    <w:name w:val="_Style 30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6">
    <w:name w:val="_Style 31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7">
    <w:name w:val="_Style 32"/>
    <w:basedOn w:val="17"/>
    <w:uiPriority w:val="0"/>
    <w:tblPr>
      <w:tblCellMar>
        <w:left w:w="115" w:type="dxa"/>
        <w:right w:w="115" w:type="dxa"/>
      </w:tblCellMar>
    </w:tblPr>
  </w:style>
  <w:style w:type="character" w:customStyle="1" w:styleId="38">
    <w:name w:val="Comment Text Char"/>
    <w:basedOn w:val="8"/>
    <w:link w:val="11"/>
    <w:uiPriority w:val="99"/>
    <w:rPr>
      <w:sz w:val="20"/>
      <w:szCs w:val="20"/>
    </w:rPr>
  </w:style>
  <w:style w:type="paragraph" w:styleId="39">
    <w:name w:val="List Paragraph"/>
    <w:basedOn w:val="1"/>
    <w:qFormat/>
    <w:uiPriority w:val="34"/>
    <w:pPr>
      <w:ind w:left="720"/>
      <w:contextualSpacing/>
    </w:pPr>
  </w:style>
  <w:style w:type="paragraph" w:customStyle="1" w:styleId="40">
    <w:name w:val="Normal1"/>
    <w:uiPriority w:val="0"/>
    <w:pPr>
      <w:spacing w:after="200" w:line="276" w:lineRule="auto"/>
      <w:ind w:hanging="1"/>
    </w:pPr>
    <w:rPr>
      <w:rFonts w:ascii="Times New Roman" w:hAnsi="Times New Roman" w:eastAsia="Times New Roman" w:cs="Times New Roman"/>
      <w:sz w:val="22"/>
      <w:szCs w:val="22"/>
      <w:lang w:val="pt-BR" w:eastAsia="en-US" w:bidi="ar-SA"/>
    </w:rPr>
  </w:style>
  <w:style w:type="character" w:customStyle="1" w:styleId="41">
    <w:name w:val="Comment Subject Char"/>
    <w:basedOn w:val="38"/>
    <w:link w:val="12"/>
    <w:semiHidden/>
    <w:uiPriority w:val="99"/>
    <w:rPr>
      <w:b/>
      <w:bCs/>
      <w:sz w:val="20"/>
      <w:szCs w:val="20"/>
    </w:rPr>
  </w:style>
  <w:style w:type="table" w:customStyle="1" w:styleId="42">
    <w:name w:val="_Style 40"/>
    <w:basedOn w:val="16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3">
    <w:name w:val="_Style 41"/>
    <w:basedOn w:val="16"/>
    <w:uiPriority w:val="0"/>
    <w:tblPr>
      <w:tblCellMar>
        <w:left w:w="115" w:type="dxa"/>
        <w:right w:w="115" w:type="dxa"/>
      </w:tblCellMar>
    </w:tblPr>
  </w:style>
  <w:style w:type="table" w:customStyle="1" w:styleId="44">
    <w:name w:val="_Style 42"/>
    <w:basedOn w:val="16"/>
    <w:uiPriority w:val="0"/>
    <w:tblPr>
      <w:tblCellMar>
        <w:left w:w="115" w:type="dxa"/>
        <w:right w:w="115" w:type="dxa"/>
      </w:tblCellMar>
    </w:tblPr>
  </w:style>
  <w:style w:type="table" w:customStyle="1" w:styleId="45">
    <w:name w:val="_Style 43"/>
    <w:basedOn w:val="16"/>
    <w:uiPriority w:val="0"/>
    <w:tblPr>
      <w:tblCellMar>
        <w:left w:w="115" w:type="dxa"/>
        <w:right w:w="115" w:type="dxa"/>
      </w:tblCellMar>
    </w:tblPr>
  </w:style>
  <w:style w:type="table" w:customStyle="1" w:styleId="46">
    <w:name w:val="_Style 44"/>
    <w:basedOn w:val="16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7">
    <w:name w:val="_Style 45"/>
    <w:basedOn w:val="16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8">
    <w:name w:val="_Style 46"/>
    <w:basedOn w:val="16"/>
    <w:uiPriority w:val="0"/>
    <w:tblPr>
      <w:tblCellMar>
        <w:left w:w="115" w:type="dxa"/>
        <w:right w:w="115" w:type="dxa"/>
      </w:tblCellMar>
    </w:tblPr>
  </w:style>
  <w:style w:type="table" w:customStyle="1" w:styleId="49">
    <w:name w:val="_Style 47"/>
    <w:basedOn w:val="16"/>
    <w:uiPriority w:val="0"/>
    <w:tblPr>
      <w:tblCellMar>
        <w:top w:w="57" w:type="dxa"/>
        <w:left w:w="115" w:type="dxa"/>
        <w:bottom w:w="57" w:type="dxa"/>
        <w:right w:w="115" w:type="dxa"/>
      </w:tblCellMar>
    </w:tblPr>
  </w:style>
  <w:style w:type="table" w:customStyle="1" w:styleId="50">
    <w:name w:val="_Style 48"/>
    <w:basedOn w:val="16"/>
    <w:uiPriority w:val="0"/>
    <w:tblPr>
      <w:tblCellMar>
        <w:top w:w="57" w:type="dxa"/>
        <w:left w:w="115" w:type="dxa"/>
        <w:bottom w:w="57" w:type="dxa"/>
        <w:right w:w="115" w:type="dxa"/>
      </w:tblCellMar>
    </w:tblPr>
  </w:style>
  <w:style w:type="table" w:customStyle="1" w:styleId="51">
    <w:name w:val="_Style 49"/>
    <w:basedOn w:val="16"/>
    <w:uiPriority w:val="0"/>
    <w:tblPr>
      <w:tblCellMar>
        <w:top w:w="57" w:type="dxa"/>
        <w:left w:w="115" w:type="dxa"/>
        <w:bottom w:w="57" w:type="dxa"/>
        <w:right w:w="115" w:type="dxa"/>
      </w:tblCellMar>
    </w:tblPr>
  </w:style>
  <w:style w:type="table" w:customStyle="1" w:styleId="52">
    <w:name w:val="_Style 50"/>
    <w:basedOn w:val="16"/>
    <w:uiPriority w:val="0"/>
    <w:tblPr>
      <w:tblCellMar>
        <w:top w:w="57" w:type="dxa"/>
        <w:left w:w="115" w:type="dxa"/>
        <w:bottom w:w="57" w:type="dxa"/>
        <w:right w:w="115" w:type="dxa"/>
      </w:tblCellMar>
    </w:tblPr>
  </w:style>
  <w:style w:type="character" w:customStyle="1" w:styleId="53">
    <w:name w:val="Footer Char"/>
    <w:basedOn w:val="8"/>
    <w:link w:val="13"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/uO6TL4mEMqjUWN3i5Y3f9Fn0AQ==">CgMxLjA4AHIhMTdwWlJJYXdZcFNVcUZ5U1d2dE5sT3ptRl9WNEdvRjI2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599</Words>
  <Characters>3416</Characters>
  <Lines>28</Lines>
  <Paragraphs>8</Paragraphs>
  <TotalTime>1</TotalTime>
  <ScaleCrop>false</ScaleCrop>
  <LinksUpToDate>false</LinksUpToDate>
  <CharactersWithSpaces>4007</CharactersWithSpaces>
  <Application>WPS Office_12.1.22553.22553_F1E327BC-269C-435d-A152-05C5408002CA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2024-05-16T05:25:00Z</dcterms:created>
  <dc:creator>Data</dc:creator>
  <cp:lastModifiedBy>Chiara Valsecchi</cp:lastModifiedBy>
  <dcterms:modified xsi:type="dcterms:W3CDTF">2025-12-17T22:31:04Z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1033-12.1.22553.22553</vt:lpwstr>
  </property>
  <property fmtid="{D5CDD505-2E9C-101B-9397-08002B2CF9AE}" pid="3" name="ICV">
    <vt:lpwstr>07EA23C711F9BA9558594369174F75D0_42</vt:lpwstr>
  </property>
</Properties>
</file>